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D6E25" w14:textId="77777777" w:rsidR="0094674A" w:rsidRPr="00C93404" w:rsidRDefault="007B008C" w:rsidP="00C93404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104DE8" wp14:editId="7F897147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7B6D" w14:textId="77777777" w:rsidR="0094674A" w:rsidRDefault="007B008C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CBB33E" wp14:editId="5FA8348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1924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JW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" strokeweight=".1334mm">
                <w10:wrap type="topAndBottom" anchorx="page"/>
              </v:line>
            </w:pict>
          </mc:Fallback>
        </mc:AlternateContent>
      </w:r>
      <w:r>
        <w:rPr>
          <w:sz w:val="12"/>
        </w:rPr>
        <w:t xml:space="preserve">KVASERSKA CESTA 13, HR- 10000 ZAGREB, ● </w:t>
      </w:r>
      <w:hyperlink r:id="rId6">
        <w:r>
          <w:rPr>
            <w:color w:val="0000FF"/>
            <w:sz w:val="12"/>
            <w:u w:val="single" w:color="0000FF"/>
          </w:rPr>
          <w:t>zaklada2018@gmail.com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 xml:space="preserve">● </w:t>
      </w:r>
      <w:hyperlink r:id="rId7">
        <w:r>
          <w:rPr>
            <w:color w:val="0000FF"/>
            <w:spacing w:val="-87"/>
            <w:sz w:val="12"/>
            <w:u w:val="single" w:color="0000FF"/>
          </w:rPr>
          <w:t>w</w:t>
        </w:r>
        <w:r>
          <w:rPr>
            <w:color w:val="0000FF"/>
            <w:spacing w:val="52"/>
            <w:sz w:val="12"/>
            <w:u w:val="single" w:color="0000FF"/>
          </w:rPr>
          <w:t xml:space="preserve"> </w:t>
        </w:r>
        <w:r>
          <w:rPr>
            <w:color w:val="0000FF"/>
            <w:sz w:val="12"/>
            <w:u w:val="single" w:color="0000FF"/>
          </w:rPr>
          <w:t>ww.zakladazergollern-cupak.hr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>● IBAN: HR4623600001102089486 ● OIB:20965022255</w:t>
      </w:r>
    </w:p>
    <w:p w14:paraId="5986D359" w14:textId="77777777" w:rsidR="0094674A" w:rsidRDefault="0094674A">
      <w:pPr>
        <w:pStyle w:val="Tijeloteksta"/>
        <w:rPr>
          <w:sz w:val="20"/>
        </w:rPr>
      </w:pPr>
    </w:p>
    <w:p w14:paraId="2466D380" w14:textId="77777777" w:rsidR="00DA09AB" w:rsidRDefault="00DA09AB" w:rsidP="00DA09AB"/>
    <w:p w14:paraId="17CCAAFF" w14:textId="1C007C46" w:rsidR="001562DF" w:rsidRDefault="00C93404" w:rsidP="00DA09AB">
      <w:pPr>
        <w:rPr>
          <w:sz w:val="24"/>
          <w:szCs w:val="24"/>
        </w:rPr>
      </w:pPr>
      <w:r w:rsidRPr="00C93404">
        <w:rPr>
          <w:b/>
          <w:sz w:val="24"/>
          <w:szCs w:val="24"/>
        </w:rPr>
        <w:t>ZAKLADA LJILJANA R. ZERGOLLERN I KREŠIMIR ČUPAK</w:t>
      </w:r>
      <w:r w:rsidRPr="00C93404">
        <w:rPr>
          <w:sz w:val="24"/>
          <w:szCs w:val="24"/>
        </w:rPr>
        <w:t xml:space="preserve">, Ksaverska cesta 13 (u daljnjem tekstu: Zaklada), sukladno Zakonu o zakladama i fundacijama (Narodne novine br. 36/96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64/01), članku 4.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9. Statuta Zaklade Ljiljana r. </w:t>
      </w:r>
      <w:proofErr w:type="spellStart"/>
      <w:r w:rsidRPr="00C93404">
        <w:rPr>
          <w:sz w:val="24"/>
          <w:szCs w:val="24"/>
        </w:rPr>
        <w:t>Zergollern</w:t>
      </w:r>
      <w:proofErr w:type="spellEnd"/>
      <w:r w:rsidRPr="00C93404">
        <w:rPr>
          <w:sz w:val="24"/>
          <w:szCs w:val="24"/>
        </w:rPr>
        <w:t xml:space="preserve"> i Krešimir Čupak, članku 2.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13. Pravilnika o uvjetima, načinu i postupku dodjele sredstava za ostvarivanje svrhe Zaklade i Odluci Zakladne uprave od </w:t>
      </w:r>
      <w:r w:rsidR="0036390A">
        <w:rPr>
          <w:sz w:val="24"/>
          <w:szCs w:val="24"/>
        </w:rPr>
        <w:t>8</w:t>
      </w:r>
      <w:r w:rsidRPr="00C93404">
        <w:rPr>
          <w:sz w:val="24"/>
          <w:szCs w:val="24"/>
        </w:rPr>
        <w:t xml:space="preserve">. </w:t>
      </w:r>
      <w:r w:rsidR="00B40933">
        <w:rPr>
          <w:sz w:val="24"/>
          <w:szCs w:val="24"/>
        </w:rPr>
        <w:t>lipnja</w:t>
      </w:r>
      <w:r w:rsidR="001562DF">
        <w:rPr>
          <w:sz w:val="24"/>
          <w:szCs w:val="24"/>
        </w:rPr>
        <w:t xml:space="preserve"> 20</w:t>
      </w:r>
      <w:r w:rsidR="00642B4A">
        <w:rPr>
          <w:sz w:val="24"/>
          <w:szCs w:val="24"/>
        </w:rPr>
        <w:t>20</w:t>
      </w:r>
      <w:r w:rsidR="001562DF">
        <w:rPr>
          <w:sz w:val="24"/>
          <w:szCs w:val="24"/>
        </w:rPr>
        <w:t>.</w:t>
      </w:r>
      <w:r w:rsidRPr="00C93404">
        <w:rPr>
          <w:sz w:val="24"/>
          <w:szCs w:val="24"/>
        </w:rPr>
        <w:t>, raspisuje</w:t>
      </w:r>
    </w:p>
    <w:p w14:paraId="21C8B5C8" w14:textId="77777777" w:rsidR="001562DF" w:rsidRDefault="001562DF" w:rsidP="00DA09AB">
      <w:pPr>
        <w:rPr>
          <w:sz w:val="24"/>
          <w:szCs w:val="24"/>
        </w:rPr>
      </w:pPr>
    </w:p>
    <w:p w14:paraId="2BF27587" w14:textId="77777777" w:rsidR="001562DF" w:rsidRDefault="001562DF" w:rsidP="00DA09A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562DF">
        <w:rPr>
          <w:b/>
          <w:sz w:val="24"/>
          <w:szCs w:val="24"/>
        </w:rPr>
        <w:t>NATJEČAJ</w:t>
      </w:r>
    </w:p>
    <w:p w14:paraId="0F93748B" w14:textId="77777777" w:rsidR="001562DF" w:rsidRDefault="001562DF" w:rsidP="00DA09AB">
      <w:pPr>
        <w:rPr>
          <w:sz w:val="24"/>
          <w:szCs w:val="24"/>
        </w:rPr>
      </w:pPr>
      <w:r>
        <w:rPr>
          <w:sz w:val="24"/>
          <w:szCs w:val="24"/>
        </w:rPr>
        <w:t xml:space="preserve">Za dodjelu sredstava Zaklade </w:t>
      </w:r>
      <w:r w:rsidR="00F5429E">
        <w:rPr>
          <w:sz w:val="24"/>
          <w:szCs w:val="24"/>
        </w:rPr>
        <w:t xml:space="preserve">Ljiljana r. </w:t>
      </w:r>
      <w:proofErr w:type="spellStart"/>
      <w:r w:rsidR="00F5429E">
        <w:rPr>
          <w:sz w:val="24"/>
          <w:szCs w:val="24"/>
        </w:rPr>
        <w:t>Zergollern</w:t>
      </w:r>
      <w:proofErr w:type="spellEnd"/>
      <w:r w:rsidR="00F5429E">
        <w:rPr>
          <w:sz w:val="24"/>
          <w:szCs w:val="24"/>
        </w:rPr>
        <w:t xml:space="preserve"> i Krešimir Čupak za</w:t>
      </w:r>
    </w:p>
    <w:p w14:paraId="26EAAA53" w14:textId="77777777" w:rsidR="00F5429E" w:rsidRDefault="00F5429E" w:rsidP="00DA09AB">
      <w:pPr>
        <w:rPr>
          <w:sz w:val="24"/>
          <w:szCs w:val="24"/>
        </w:rPr>
      </w:pPr>
      <w:r>
        <w:rPr>
          <w:sz w:val="24"/>
          <w:szCs w:val="24"/>
        </w:rPr>
        <w:t>četiri stipendije za područje medicinskih znanosti, s prednošću</w:t>
      </w:r>
      <w:r w:rsidR="00B27599">
        <w:rPr>
          <w:sz w:val="24"/>
          <w:szCs w:val="24"/>
        </w:rPr>
        <w:t xml:space="preserve"> medicinske</w:t>
      </w:r>
      <w:r>
        <w:rPr>
          <w:sz w:val="24"/>
          <w:szCs w:val="24"/>
        </w:rPr>
        <w:t xml:space="preserve"> genetike</w:t>
      </w:r>
      <w:r w:rsidR="00B27599">
        <w:rPr>
          <w:sz w:val="24"/>
          <w:szCs w:val="24"/>
        </w:rPr>
        <w:t>, pedijatrije i oftalmologije</w:t>
      </w:r>
      <w:r>
        <w:rPr>
          <w:sz w:val="24"/>
          <w:szCs w:val="24"/>
        </w:rPr>
        <w:t xml:space="preserve"> te za jednu stipendiju za područje humanističkih ili društvenih znanosti. </w:t>
      </w:r>
    </w:p>
    <w:p w14:paraId="139503FA" w14:textId="77777777" w:rsidR="00840B73" w:rsidRDefault="00840B73" w:rsidP="00DA09AB">
      <w:pPr>
        <w:rPr>
          <w:sz w:val="24"/>
          <w:szCs w:val="24"/>
        </w:rPr>
      </w:pPr>
      <w:r>
        <w:rPr>
          <w:sz w:val="24"/>
          <w:szCs w:val="24"/>
        </w:rPr>
        <w:t>Pravo na dodjelu stipendije Zaklade imaju:</w:t>
      </w:r>
    </w:p>
    <w:p w14:paraId="56C64EC8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574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studenti  medicinskog</w:t>
      </w:r>
      <w:r w:rsidR="0030751F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fakulteta preddiplomskog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i diplomskog</w:t>
      </w:r>
      <w:r>
        <w:rPr>
          <w:rFonts w:eastAsia="Tahoma"/>
          <w:color w:val="323232"/>
          <w:sz w:val="24"/>
          <w:szCs w:val="24"/>
        </w:rPr>
        <w:t xml:space="preserve">a studija </w:t>
      </w:r>
      <w:r w:rsidRPr="003C58CD">
        <w:rPr>
          <w:rFonts w:eastAsia="Tahoma"/>
          <w:color w:val="323232"/>
          <w:sz w:val="24"/>
          <w:szCs w:val="24"/>
        </w:rPr>
        <w:t xml:space="preserve"> te </w:t>
      </w:r>
      <w:r w:rsidR="00901531">
        <w:rPr>
          <w:rFonts w:eastAsia="Tahoma"/>
          <w:color w:val="323232"/>
          <w:sz w:val="24"/>
          <w:szCs w:val="24"/>
        </w:rPr>
        <w:t xml:space="preserve">studenti </w:t>
      </w:r>
      <w:r w:rsidRPr="003C58CD">
        <w:rPr>
          <w:rFonts w:eastAsia="Tahoma"/>
          <w:color w:val="323232"/>
          <w:sz w:val="24"/>
          <w:szCs w:val="24"/>
        </w:rPr>
        <w:t>poslijediplomskog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>/doktorskog</w:t>
      </w:r>
      <w:r w:rsidR="00901531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studija s raznih sveučilišta u Republici Hrvatskoj</w:t>
      </w:r>
      <w:r>
        <w:rPr>
          <w:rFonts w:eastAsia="Tahoma"/>
          <w:color w:val="323232"/>
          <w:sz w:val="24"/>
          <w:szCs w:val="24"/>
        </w:rPr>
        <w:t>, kao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>
        <w:rPr>
          <w:rFonts w:eastAsia="Tahoma"/>
          <w:color w:val="323232"/>
          <w:sz w:val="24"/>
          <w:szCs w:val="24"/>
        </w:rPr>
        <w:t>i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mladi liječnici, specijalizanti i</w:t>
      </w:r>
      <w:r w:rsidRPr="003C58CD">
        <w:rPr>
          <w:rFonts w:eastAsia="Tahoma"/>
          <w:color w:val="323232"/>
          <w:spacing w:val="-7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specijalist</w:t>
      </w:r>
      <w:r>
        <w:rPr>
          <w:rFonts w:eastAsia="Tahoma"/>
          <w:color w:val="323232"/>
          <w:sz w:val="24"/>
          <w:szCs w:val="24"/>
        </w:rPr>
        <w:t>i, pri čemu prednost imaju polja medicinske genetike, pedijatrije i oftalmologije;</w:t>
      </w:r>
    </w:p>
    <w:p w14:paraId="10C93B01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pojedinačn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i skupn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projekt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medicine, a napose iz područja medicinske genetike, pedijatrije i oftalmologij</w:t>
      </w:r>
      <w:r w:rsidR="00EC7C3A">
        <w:rPr>
          <w:rFonts w:eastAsia="Tahoma"/>
          <w:color w:val="323232"/>
          <w:sz w:val="24"/>
          <w:szCs w:val="24"/>
        </w:rPr>
        <w:t>e;</w:t>
      </w:r>
    </w:p>
    <w:p w14:paraId="12E961DE" w14:textId="77777777" w:rsidR="00F5429E" w:rsidRPr="00EC7C3A" w:rsidRDefault="003C58CD" w:rsidP="00DA09AB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 w:rsidRPr="00EC7C3A">
        <w:rPr>
          <w:rFonts w:eastAsia="Tahoma"/>
          <w:color w:val="323232"/>
          <w:sz w:val="24"/>
          <w:szCs w:val="24"/>
        </w:rPr>
        <w:t>pojedinačn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i skupn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projekt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humanističkih i društvenih znanosti</w:t>
      </w:r>
      <w:r w:rsidR="00EC7C3A">
        <w:rPr>
          <w:rFonts w:eastAsia="Tahoma"/>
          <w:color w:val="323232"/>
          <w:sz w:val="24"/>
          <w:szCs w:val="24"/>
        </w:rPr>
        <w:t>.</w:t>
      </w:r>
    </w:p>
    <w:p w14:paraId="1E5C4696" w14:textId="77777777" w:rsidR="00EC7C3A" w:rsidRP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550CA02A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  <w:r>
        <w:rPr>
          <w:sz w:val="24"/>
          <w:szCs w:val="24"/>
        </w:rPr>
        <w:t>Kriteriji za dodjelu sredstava su</w:t>
      </w:r>
      <w:r w:rsidR="0030751F">
        <w:rPr>
          <w:sz w:val="24"/>
          <w:szCs w:val="24"/>
        </w:rPr>
        <w:t xml:space="preserve"> sljedeći</w:t>
      </w:r>
      <w:r>
        <w:rPr>
          <w:sz w:val="24"/>
          <w:szCs w:val="24"/>
        </w:rPr>
        <w:t>:</w:t>
      </w:r>
    </w:p>
    <w:p w14:paraId="60694386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>
        <w:rPr>
          <w:sz w:val="24"/>
          <w:szCs w:val="24"/>
        </w:rPr>
        <w:t>izvrsnost podnositelja prijave (natprosječne ocjene, sudjelovanje u znanstvenim projektima, objavljeni znanstveni i/ili stručni radovi, itd.</w:t>
      </w:r>
      <w:r w:rsidR="00DA5923">
        <w:rPr>
          <w:sz w:val="24"/>
          <w:szCs w:val="24"/>
        </w:rPr>
        <w:t>).</w:t>
      </w:r>
    </w:p>
    <w:p w14:paraId="41504478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3F5F92CD" w14:textId="77777777" w:rsidR="00EC7C3A" w:rsidRPr="00EC7C3A" w:rsidRDefault="00EC7C3A" w:rsidP="00EC7C3A">
      <w:pPr>
        <w:tabs>
          <w:tab w:val="left" w:pos="835"/>
          <w:tab w:val="left" w:pos="836"/>
        </w:tabs>
        <w:ind w:right="270"/>
        <w:rPr>
          <w:sz w:val="24"/>
          <w:szCs w:val="24"/>
        </w:rPr>
      </w:pPr>
    </w:p>
    <w:p w14:paraId="508F88D4" w14:textId="77777777" w:rsidR="001F0969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Prijave na natječaj primaju se u roku od 30 dana od dana objave natječaja, a šalju se na adresu Zaklade: Ksaverska cesta 13, 10000 Zagreb, Napomena: </w:t>
      </w:r>
      <w:r w:rsidR="00283855">
        <w:rPr>
          <w:rFonts w:eastAsia="Tahoma"/>
          <w:sz w:val="24"/>
          <w:szCs w:val="24"/>
        </w:rPr>
        <w:t>Za</w:t>
      </w:r>
      <w:r>
        <w:rPr>
          <w:rFonts w:eastAsia="Tahoma"/>
          <w:sz w:val="24"/>
          <w:szCs w:val="24"/>
        </w:rPr>
        <w:t xml:space="preserve"> natječaj.</w:t>
      </w:r>
    </w:p>
    <w:p w14:paraId="2D811C5C" w14:textId="77777777" w:rsidR="001F0969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4D29CC1D" w14:textId="77777777" w:rsidR="00EC7C3A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Prijavi treba priložiti dokaze o ispunjavanju traženih uvjeta natječaja</w:t>
      </w:r>
      <w:r w:rsidR="00EC7C3A">
        <w:rPr>
          <w:rFonts w:eastAsia="Tahoma"/>
          <w:sz w:val="24"/>
          <w:szCs w:val="24"/>
        </w:rPr>
        <w:t>:</w:t>
      </w:r>
    </w:p>
    <w:p w14:paraId="57885471" w14:textId="77777777" w:rsidR="001F0969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životopis</w:t>
      </w:r>
    </w:p>
    <w:p w14:paraId="241C6013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prijepis ocjena u dosadašnjemu školovanju</w:t>
      </w:r>
    </w:p>
    <w:p w14:paraId="6F9E7764" w14:textId="77777777" w:rsidR="00476904" w:rsidRDefault="00476904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potvrda o upisu u određeni semestar</w:t>
      </w:r>
    </w:p>
    <w:p w14:paraId="2D5723E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diplome i potvrde o osvojenim nagradama</w:t>
      </w:r>
    </w:p>
    <w:p w14:paraId="0309100A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u znanstvenoistraživačkim projektima</w:t>
      </w:r>
    </w:p>
    <w:p w14:paraId="0DB90F2D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na konferencijama</w:t>
      </w:r>
    </w:p>
    <w:p w14:paraId="0F87E60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dokaz o objavljenim stručnim i znanstvenim radovima</w:t>
      </w:r>
    </w:p>
    <w:p w14:paraId="6B905941" w14:textId="77777777" w:rsidR="00EC7C3A" w:rsidRDefault="00EC7C3A" w:rsidP="00EC7C3A">
      <w:pPr>
        <w:tabs>
          <w:tab w:val="left" w:pos="306"/>
        </w:tabs>
        <w:ind w:right="107"/>
        <w:rPr>
          <w:rFonts w:eastAsia="Tahoma"/>
          <w:sz w:val="24"/>
          <w:szCs w:val="24"/>
        </w:rPr>
      </w:pPr>
    </w:p>
    <w:p w14:paraId="1BBD1418" w14:textId="77777777" w:rsidR="00EC7C3A" w:rsidRPr="00EC7C3A" w:rsidRDefault="00EC7C3A" w:rsidP="00EC7C3A">
      <w:pPr>
        <w:tabs>
          <w:tab w:val="left" w:pos="306"/>
        </w:tabs>
        <w:ind w:right="107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>Nepotpune prijave i prijave pristigle nakon isteka roka neće biti uzete u razmatranje. Odluka o dodjeli sredstava bit će objavljena na internetskoj stranici Zaklade najkasnije 15 dana od usvajanja odluke Zakladne uprave</w:t>
      </w:r>
      <w:r w:rsidR="00A25AC9">
        <w:rPr>
          <w:rFonts w:eastAsia="Tahoma"/>
          <w:b/>
          <w:sz w:val="24"/>
          <w:szCs w:val="24"/>
        </w:rPr>
        <w:t>.</w:t>
      </w:r>
    </w:p>
    <w:p w14:paraId="3FB88B66" w14:textId="77777777" w:rsidR="00EC7C3A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.</w:t>
      </w:r>
    </w:p>
    <w:p w14:paraId="25C8A81D" w14:textId="77777777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DE63522" w14:textId="42F8F165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Predsjednica Zakladne uprave:</w:t>
      </w:r>
    </w:p>
    <w:p w14:paraId="63519A3D" w14:textId="77777777" w:rsidR="0036390A" w:rsidRDefault="0036390A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23910F9A" w14:textId="0776CB2B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dr. sc. Lovorka </w:t>
      </w:r>
      <w:proofErr w:type="spellStart"/>
      <w:r>
        <w:rPr>
          <w:rFonts w:eastAsia="Tahoma"/>
          <w:sz w:val="24"/>
          <w:szCs w:val="24"/>
        </w:rPr>
        <w:t>Zergollern</w:t>
      </w:r>
      <w:proofErr w:type="spellEnd"/>
      <w:r>
        <w:rPr>
          <w:rFonts w:eastAsia="Tahoma"/>
          <w:sz w:val="24"/>
          <w:szCs w:val="24"/>
        </w:rPr>
        <w:t>-Miletić</w:t>
      </w:r>
    </w:p>
    <w:p w14:paraId="6B54DC60" w14:textId="31974A82" w:rsidR="009C4CBE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4122BFB" w14:textId="219FB887" w:rsidR="009C4CBE" w:rsidRPr="007B5411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U Zagrebu, 15. listopada 2020.</w:t>
      </w:r>
    </w:p>
    <w:sectPr w:rsidR="009C4CBE" w:rsidRPr="007B5411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704C4"/>
    <w:multiLevelType w:val="hybridMultilevel"/>
    <w:tmpl w:val="F36E628A"/>
    <w:lvl w:ilvl="0" w:tplc="FDA66914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color w:val="3232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32D9"/>
    <w:multiLevelType w:val="hybridMultilevel"/>
    <w:tmpl w:val="BA7A49C4"/>
    <w:lvl w:ilvl="0" w:tplc="7B6E8736">
      <w:numFmt w:val="bullet"/>
      <w:lvlText w:val="-"/>
      <w:lvlJc w:val="left"/>
      <w:pPr>
        <w:ind w:left="116" w:hanging="269"/>
      </w:pPr>
      <w:rPr>
        <w:rFonts w:ascii="Tahoma" w:eastAsia="Tahoma" w:hAnsi="Tahoma" w:cs="Tahoma" w:hint="default"/>
        <w:color w:val="323232"/>
        <w:w w:val="99"/>
        <w:sz w:val="22"/>
        <w:szCs w:val="22"/>
      </w:rPr>
    </w:lvl>
    <w:lvl w:ilvl="1" w:tplc="B34E46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323232"/>
        <w:w w:val="99"/>
        <w:sz w:val="20"/>
        <w:szCs w:val="20"/>
      </w:rPr>
    </w:lvl>
    <w:lvl w:ilvl="2" w:tplc="A4700B8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304F788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DC4CDBE6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9FFE3EF0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044465C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CC00993A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E99823F6"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4A"/>
    <w:rsid w:val="001562DF"/>
    <w:rsid w:val="001926CE"/>
    <w:rsid w:val="001F0969"/>
    <w:rsid w:val="00283855"/>
    <w:rsid w:val="0030161F"/>
    <w:rsid w:val="0030751F"/>
    <w:rsid w:val="0036390A"/>
    <w:rsid w:val="003917AA"/>
    <w:rsid w:val="003C58CD"/>
    <w:rsid w:val="00476904"/>
    <w:rsid w:val="00642B4A"/>
    <w:rsid w:val="0079090A"/>
    <w:rsid w:val="007B008C"/>
    <w:rsid w:val="007B5411"/>
    <w:rsid w:val="00840B73"/>
    <w:rsid w:val="00901531"/>
    <w:rsid w:val="00913C4A"/>
    <w:rsid w:val="009253B5"/>
    <w:rsid w:val="0094674A"/>
    <w:rsid w:val="009C4CBE"/>
    <w:rsid w:val="00A06399"/>
    <w:rsid w:val="00A25AC9"/>
    <w:rsid w:val="00B27599"/>
    <w:rsid w:val="00B40933"/>
    <w:rsid w:val="00C93404"/>
    <w:rsid w:val="00D53F44"/>
    <w:rsid w:val="00DA09AB"/>
    <w:rsid w:val="00DA5923"/>
    <w:rsid w:val="00EC7C3A"/>
    <w:rsid w:val="00F5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B88E"/>
  <w15:docId w15:val="{4554F87F-48DB-42F0-94CC-3B0E7CB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Lovorka</dc:creator>
  <cp:lastModifiedBy>Lovorka Lovorka</cp:lastModifiedBy>
  <cp:revision>7</cp:revision>
  <dcterms:created xsi:type="dcterms:W3CDTF">2020-10-08T17:38:00Z</dcterms:created>
  <dcterms:modified xsi:type="dcterms:W3CDTF">2020-10-14T13:43:00Z</dcterms:modified>
</cp:coreProperties>
</file>